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725" w:tblpY="1651"/>
        <w:tblOverlap w:val="never"/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4"/>
        <w:gridCol w:w="7006"/>
      </w:tblGrid>
      <w:tr w:rsidR="00C4129D">
        <w:tc>
          <w:tcPr>
            <w:tcW w:w="1704" w:type="dxa"/>
          </w:tcPr>
          <w:p w:rsidR="00C4129D" w:rsidRDefault="00C4129D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7006" w:type="dxa"/>
          </w:tcPr>
          <w:p w:rsidR="00C4129D" w:rsidRDefault="00243B4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干式生化仪</w:t>
            </w:r>
            <w:r w:rsidR="004373F4">
              <w:rPr>
                <w:rFonts w:ascii="宋体" w:hAnsi="宋体" w:hint="eastAsia"/>
                <w:b/>
                <w:sz w:val="28"/>
                <w:szCs w:val="28"/>
              </w:rPr>
              <w:t>主要技术参数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参数项目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详细描述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color w:val="FF0000"/>
                <w:sz w:val="28"/>
                <w:szCs w:val="28"/>
              </w:rPr>
              <w:t>*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检测项目：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color w:val="FF0000"/>
                <w:sz w:val="28"/>
                <w:szCs w:val="28"/>
              </w:rPr>
              <w:t>谷丙转氨酶（</w:t>
            </w:r>
            <w:r>
              <w:rPr>
                <w:rFonts w:ascii="宋体" w:hAnsi="宋体"/>
                <w:color w:val="FF0000"/>
                <w:sz w:val="28"/>
                <w:szCs w:val="28"/>
              </w:rPr>
              <w:t>ALT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）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，谷草转氨酶（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AST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）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测试原理：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在</w:t>
            </w:r>
            <w:r>
              <w:rPr>
                <w:rFonts w:ascii="宋体" w:hAnsi="宋体" w:hint="eastAsia"/>
                <w:sz w:val="28"/>
                <w:szCs w:val="28"/>
              </w:rPr>
              <w:t>37</w:t>
            </w:r>
            <w:r>
              <w:rPr>
                <w:rFonts w:ascii="Arial" w:hAnsi="Arial" w:cs="Arial"/>
                <w:sz w:val="28"/>
                <w:szCs w:val="28"/>
              </w:rPr>
              <w:t>℃</w:t>
            </w:r>
            <w:r>
              <w:rPr>
                <w:rFonts w:ascii="宋体" w:hAnsi="宋体" w:hint="eastAsia"/>
                <w:sz w:val="28"/>
                <w:szCs w:val="28"/>
              </w:rPr>
              <w:t>恒温条件下</w:t>
            </w:r>
            <w:r>
              <w:rPr>
                <w:rFonts w:ascii="宋体" w:hAnsi="宋体" w:hint="eastAsia"/>
                <w:sz w:val="28"/>
                <w:szCs w:val="28"/>
              </w:rPr>
              <w:t>，</w:t>
            </w:r>
            <w:r>
              <w:rPr>
                <w:rFonts w:ascii="宋体" w:hAnsi="宋体" w:hint="eastAsia"/>
                <w:sz w:val="28"/>
                <w:szCs w:val="28"/>
              </w:rPr>
              <w:t>光学速率法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标本类型：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全血、血清</w:t>
            </w:r>
            <w:r>
              <w:rPr>
                <w:rFonts w:ascii="宋体" w:hAnsi="宋体" w:hint="eastAsia"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sz w:val="28"/>
                <w:szCs w:val="28"/>
              </w:rPr>
              <w:t>血浆</w:t>
            </w:r>
            <w:bookmarkStart w:id="0" w:name="_GoBack"/>
            <w:bookmarkEnd w:id="0"/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标本量：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30µl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color w:val="FF0000"/>
                <w:sz w:val="28"/>
                <w:szCs w:val="28"/>
              </w:rPr>
              <w:t>*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检测速度：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color w:val="FF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个独立检测通道，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分钟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3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个测试，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90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个测试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小时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 w:hint="eastAsia"/>
                <w:color w:val="FF0000"/>
                <w:sz w:val="28"/>
                <w:szCs w:val="28"/>
              </w:rPr>
              <w:t>*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记忆功能：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color w:val="FF0000"/>
                <w:sz w:val="28"/>
                <w:szCs w:val="28"/>
              </w:rPr>
            </w:pPr>
            <w:r>
              <w:rPr>
                <w:rFonts w:ascii="宋体" w:hAnsi="宋体"/>
                <w:color w:val="FF0000"/>
                <w:sz w:val="28"/>
                <w:szCs w:val="28"/>
              </w:rPr>
              <w:t>1000</w:t>
            </w:r>
            <w:r>
              <w:rPr>
                <w:rFonts w:ascii="宋体" w:hAnsi="宋体" w:hint="eastAsia"/>
                <w:color w:val="FF0000"/>
                <w:sz w:val="28"/>
                <w:szCs w:val="28"/>
              </w:rPr>
              <w:t>个测试（含检测项目、时间、日期、序号）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校准：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使用</w:t>
            </w:r>
            <w:r>
              <w:rPr>
                <w:rFonts w:ascii="宋体" w:hAnsi="宋体" w:hint="eastAsia"/>
                <w:sz w:val="28"/>
                <w:szCs w:val="28"/>
              </w:rPr>
              <w:t>Code Chip</w:t>
            </w:r>
            <w:r>
              <w:rPr>
                <w:rFonts w:ascii="宋体" w:hAnsi="宋体" w:hint="eastAsia"/>
                <w:sz w:val="28"/>
                <w:szCs w:val="28"/>
              </w:rPr>
              <w:t>芯片校准</w:t>
            </w:r>
            <w:r>
              <w:rPr>
                <w:rFonts w:ascii="宋体" w:hAnsi="宋体" w:hint="eastAsia"/>
                <w:sz w:val="28"/>
                <w:szCs w:val="28"/>
              </w:rPr>
              <w:t>。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质控：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仪器配套质控条，原厂配套注册过的质控液。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显示：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触摸液晶屏，全中文显示界面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通讯接口：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RS-232</w:t>
            </w:r>
            <w:r>
              <w:rPr>
                <w:rFonts w:ascii="宋体" w:hAnsi="宋体" w:hint="eastAsia"/>
                <w:sz w:val="28"/>
                <w:szCs w:val="28"/>
              </w:rPr>
              <w:t>接口、</w:t>
            </w:r>
            <w:r>
              <w:rPr>
                <w:rFonts w:ascii="宋体" w:hAnsi="宋体" w:hint="eastAsia"/>
                <w:sz w:val="28"/>
                <w:szCs w:val="28"/>
              </w:rPr>
              <w:t>USB</w:t>
            </w:r>
            <w:r>
              <w:rPr>
                <w:rFonts w:ascii="宋体" w:hAnsi="宋体" w:hint="eastAsia"/>
                <w:sz w:val="28"/>
                <w:szCs w:val="28"/>
              </w:rPr>
              <w:t>接口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检测</w:t>
            </w:r>
            <w:r>
              <w:rPr>
                <w:rFonts w:ascii="宋体" w:hAnsi="宋体" w:hint="eastAsia"/>
                <w:sz w:val="28"/>
                <w:szCs w:val="28"/>
              </w:rPr>
              <w:t>光源：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发光二极管，光敏元件寿命超过</w:t>
            </w:r>
            <w:r>
              <w:rPr>
                <w:rFonts w:ascii="宋体" w:hAnsi="宋体"/>
                <w:sz w:val="28"/>
                <w:szCs w:val="28"/>
              </w:rPr>
              <w:t>50000</w:t>
            </w:r>
            <w:r>
              <w:rPr>
                <w:rFonts w:ascii="宋体" w:hAnsi="宋体" w:hint="eastAsia"/>
                <w:sz w:val="28"/>
                <w:szCs w:val="28"/>
              </w:rPr>
              <w:t>小时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维护保养：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金属锻压外壳，</w:t>
            </w:r>
            <w:r>
              <w:rPr>
                <w:rFonts w:ascii="宋体" w:hAnsi="宋体" w:hint="eastAsia"/>
                <w:sz w:val="28"/>
                <w:szCs w:val="28"/>
              </w:rPr>
              <w:t>屏蔽外源干扰，</w:t>
            </w:r>
            <w:r>
              <w:rPr>
                <w:rFonts w:ascii="宋体" w:hAnsi="宋体" w:hint="eastAsia"/>
                <w:sz w:val="28"/>
                <w:szCs w:val="28"/>
              </w:rPr>
              <w:t>清洁维护简单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打印：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通过</w:t>
            </w:r>
            <w:r>
              <w:rPr>
                <w:rFonts w:ascii="宋体" w:hAnsi="宋体" w:hint="eastAsia"/>
                <w:sz w:val="28"/>
                <w:szCs w:val="28"/>
              </w:rPr>
              <w:t>RS232C</w:t>
            </w:r>
            <w:r>
              <w:rPr>
                <w:rFonts w:ascii="宋体" w:hAnsi="宋体" w:hint="eastAsia"/>
                <w:sz w:val="28"/>
                <w:szCs w:val="28"/>
              </w:rPr>
              <w:t>端口连接外置微型热敏</w:t>
            </w:r>
            <w:r>
              <w:rPr>
                <w:rFonts w:ascii="宋体" w:hAnsi="宋体" w:hint="eastAsia"/>
                <w:sz w:val="28"/>
                <w:szCs w:val="28"/>
              </w:rPr>
              <w:t>/</w:t>
            </w:r>
            <w:r>
              <w:rPr>
                <w:rFonts w:ascii="宋体" w:hAnsi="宋体" w:hint="eastAsia"/>
                <w:sz w:val="28"/>
                <w:szCs w:val="28"/>
              </w:rPr>
              <w:t>针式打印机（选配）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电源：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220</w:t>
            </w:r>
            <w:r>
              <w:rPr>
                <w:rFonts w:ascii="宋体" w:hAnsi="宋体" w:hint="eastAsia"/>
                <w:sz w:val="28"/>
                <w:szCs w:val="28"/>
              </w:rPr>
              <w:t>±</w:t>
            </w:r>
            <w:r>
              <w:rPr>
                <w:rFonts w:ascii="宋体" w:hAnsi="宋体"/>
                <w:sz w:val="28"/>
                <w:szCs w:val="28"/>
              </w:rPr>
              <w:t>22V</w:t>
            </w:r>
            <w:r>
              <w:rPr>
                <w:rFonts w:ascii="宋体" w:hAnsi="宋体" w:hint="eastAsia"/>
                <w:sz w:val="28"/>
                <w:szCs w:val="28"/>
              </w:rPr>
              <w:t>，</w:t>
            </w:r>
            <w:r>
              <w:rPr>
                <w:rFonts w:ascii="宋体" w:hAnsi="宋体" w:hint="eastAsia"/>
                <w:sz w:val="28"/>
                <w:szCs w:val="28"/>
              </w:rPr>
              <w:t>50Hz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功耗：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75W</w:t>
            </w:r>
          </w:p>
        </w:tc>
      </w:tr>
      <w:tr w:rsidR="00C4129D">
        <w:tc>
          <w:tcPr>
            <w:tcW w:w="1704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工作环境：</w:t>
            </w:r>
          </w:p>
        </w:tc>
        <w:tc>
          <w:tcPr>
            <w:tcW w:w="7006" w:type="dxa"/>
          </w:tcPr>
          <w:p w:rsidR="00C4129D" w:rsidRDefault="004373F4"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温度</w:t>
            </w:r>
            <w:r>
              <w:rPr>
                <w:rFonts w:ascii="宋体" w:hAnsi="宋体"/>
                <w:sz w:val="28"/>
                <w:szCs w:val="28"/>
              </w:rPr>
              <w:t>:0</w:t>
            </w:r>
            <w:r>
              <w:rPr>
                <w:rFonts w:ascii="宋体" w:hAnsi="宋体" w:hint="eastAsia"/>
                <w:sz w:val="28"/>
                <w:szCs w:val="28"/>
              </w:rPr>
              <w:t>－</w:t>
            </w:r>
            <w:r>
              <w:rPr>
                <w:rFonts w:ascii="宋体" w:hAnsi="宋体"/>
                <w:sz w:val="28"/>
                <w:szCs w:val="28"/>
              </w:rPr>
              <w:t>37</w:t>
            </w:r>
            <w:r>
              <w:rPr>
                <w:rFonts w:ascii="宋体" w:hAnsi="宋体" w:hint="eastAsia"/>
                <w:sz w:val="28"/>
                <w:szCs w:val="28"/>
              </w:rPr>
              <w:t>℃；相对湿度：≤</w:t>
            </w:r>
            <w:r>
              <w:rPr>
                <w:rFonts w:ascii="宋体" w:hAnsi="宋体"/>
                <w:sz w:val="28"/>
                <w:szCs w:val="28"/>
              </w:rPr>
              <w:t>90%</w:t>
            </w:r>
          </w:p>
        </w:tc>
      </w:tr>
    </w:tbl>
    <w:p w:rsidR="00C4129D" w:rsidRDefault="00C4129D">
      <w:pPr>
        <w:rPr>
          <w:rFonts w:ascii="宋体" w:hAnsi="宋体"/>
        </w:rPr>
      </w:pPr>
    </w:p>
    <w:sectPr w:rsidR="00C4129D" w:rsidSect="00C4129D">
      <w:pgSz w:w="11906" w:h="16838"/>
      <w:pgMar w:top="1440" w:right="510" w:bottom="1440" w:left="3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3F4" w:rsidRDefault="004373F4" w:rsidP="00243B49">
      <w:r>
        <w:separator/>
      </w:r>
    </w:p>
  </w:endnote>
  <w:endnote w:type="continuationSeparator" w:id="0">
    <w:p w:rsidR="004373F4" w:rsidRDefault="004373F4" w:rsidP="00243B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3F4" w:rsidRDefault="004373F4" w:rsidP="00243B49">
      <w:r>
        <w:separator/>
      </w:r>
    </w:p>
  </w:footnote>
  <w:footnote w:type="continuationSeparator" w:id="0">
    <w:p w:rsidR="004373F4" w:rsidRDefault="004373F4" w:rsidP="00243B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826F3"/>
    <w:rsid w:val="000A4E18"/>
    <w:rsid w:val="000C1E02"/>
    <w:rsid w:val="001872D6"/>
    <w:rsid w:val="001C5DCB"/>
    <w:rsid w:val="00243B49"/>
    <w:rsid w:val="002D64A8"/>
    <w:rsid w:val="004373F4"/>
    <w:rsid w:val="00520653"/>
    <w:rsid w:val="00587EBB"/>
    <w:rsid w:val="005E2606"/>
    <w:rsid w:val="005F7B9B"/>
    <w:rsid w:val="0061120C"/>
    <w:rsid w:val="00634456"/>
    <w:rsid w:val="006826F3"/>
    <w:rsid w:val="006F534C"/>
    <w:rsid w:val="007F3E71"/>
    <w:rsid w:val="00A338EB"/>
    <w:rsid w:val="00B6600D"/>
    <w:rsid w:val="00B8435B"/>
    <w:rsid w:val="00C37FE0"/>
    <w:rsid w:val="00C4129D"/>
    <w:rsid w:val="00CF3A9C"/>
    <w:rsid w:val="00FF23C2"/>
    <w:rsid w:val="06387907"/>
    <w:rsid w:val="21956E75"/>
    <w:rsid w:val="27084316"/>
    <w:rsid w:val="2C8A2821"/>
    <w:rsid w:val="2D5766F2"/>
    <w:rsid w:val="33527CC1"/>
    <w:rsid w:val="67222A86"/>
    <w:rsid w:val="6A591C0A"/>
    <w:rsid w:val="751F6635"/>
    <w:rsid w:val="76F35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412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C41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rsid w:val="00C4129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6b6365876587672c7f298fdb">
    <w:name w:val="dash6b63_6587_6587_672c_7f29_8fdb"/>
    <w:basedOn w:val="a"/>
    <w:rsid w:val="00C4129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sh6b6365876587672c7f298fdbchar">
    <w:name w:val="dash6b63_6587_6587_672c_7f29_8fdb__char"/>
    <w:basedOn w:val="a0"/>
    <w:rsid w:val="00C4129D"/>
  </w:style>
  <w:style w:type="character" w:customStyle="1" w:styleId="Char0">
    <w:name w:val="页眉 Char"/>
    <w:basedOn w:val="a0"/>
    <w:link w:val="a4"/>
    <w:rsid w:val="00C4129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C4129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>Microsoft</Company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艾康C300与罗氏、科华的主要技术规格对比表</dc:title>
  <dc:creator>joe.zhao</dc:creator>
  <cp:lastModifiedBy>Administrator</cp:lastModifiedBy>
  <cp:revision>2</cp:revision>
  <dcterms:created xsi:type="dcterms:W3CDTF">2013-08-06T05:41:00Z</dcterms:created>
  <dcterms:modified xsi:type="dcterms:W3CDTF">2020-04-07T07:26:00Z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